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3B43" w14:textId="57077C29" w:rsidR="00EF2953" w:rsidRPr="00412B31" w:rsidRDefault="005C6209" w:rsidP="005C6209">
      <w:pPr>
        <w:jc w:val="center"/>
        <w:rPr>
          <w:rFonts w:ascii="Times New Roman" w:hAnsi="Times New Roman" w:cs="Times New Roman"/>
          <w:sz w:val="24"/>
          <w:szCs w:val="24"/>
        </w:rPr>
      </w:pPr>
      <w:r w:rsidRPr="00412B31">
        <w:rPr>
          <w:rFonts w:ascii="Times New Roman" w:hAnsi="Times New Roman" w:cs="Times New Roman"/>
          <w:sz w:val="24"/>
          <w:szCs w:val="24"/>
        </w:rPr>
        <w:t>Homework 1</w:t>
      </w:r>
      <w:r w:rsidR="00D5607E" w:rsidRPr="00412B31">
        <w:rPr>
          <w:rFonts w:ascii="Times New Roman" w:hAnsi="Times New Roman" w:cs="Times New Roman"/>
          <w:sz w:val="24"/>
          <w:szCs w:val="24"/>
        </w:rPr>
        <w:t xml:space="preserve">: </w:t>
      </w:r>
      <w:r w:rsidR="00D11F21">
        <w:rPr>
          <w:rFonts w:ascii="Times New Roman" w:hAnsi="Times New Roman" w:cs="Times New Roman"/>
          <w:sz w:val="24"/>
          <w:szCs w:val="24"/>
        </w:rPr>
        <w:t>Key terms and Frequency Distributions</w:t>
      </w:r>
    </w:p>
    <w:p w14:paraId="696915EE" w14:textId="0556ED18" w:rsidR="008C2B93" w:rsidRDefault="008C2B93" w:rsidP="008C2B9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a selfie with your laptop showing that you have successfully downloaded SPSS in the background of the photo.  </w:t>
      </w:r>
      <w:r w:rsidR="005E65C9">
        <w:rPr>
          <w:rFonts w:ascii="Times New Roman" w:eastAsia="Times New Roman" w:hAnsi="Times New Roman" w:cs="Times New Roman"/>
          <w:sz w:val="24"/>
          <w:szCs w:val="24"/>
        </w:rPr>
        <w:t>Attach</w:t>
      </w:r>
      <w:r>
        <w:rPr>
          <w:rFonts w:ascii="Times New Roman" w:eastAsia="Times New Roman" w:hAnsi="Times New Roman" w:cs="Times New Roman"/>
          <w:sz w:val="24"/>
          <w:szCs w:val="24"/>
        </w:rPr>
        <w:t xml:space="preserve"> the selfie </w:t>
      </w:r>
      <w:r w:rsidR="005E65C9">
        <w:rPr>
          <w:rFonts w:ascii="Times New Roman" w:eastAsia="Times New Roman" w:hAnsi="Times New Roman" w:cs="Times New Roman"/>
          <w:sz w:val="24"/>
          <w:szCs w:val="24"/>
        </w:rPr>
        <w:t>to your homework</w:t>
      </w:r>
      <w:r>
        <w:rPr>
          <w:rFonts w:ascii="Times New Roman" w:eastAsia="Times New Roman" w:hAnsi="Times New Roman" w:cs="Times New Roman"/>
          <w:sz w:val="24"/>
          <w:szCs w:val="24"/>
        </w:rPr>
        <w:t>.</w:t>
      </w:r>
    </w:p>
    <w:p w14:paraId="5F7544FB" w14:textId="77777777" w:rsidR="008C2B93" w:rsidRPr="008C2B93" w:rsidRDefault="008C2B93" w:rsidP="008C2B93">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3648E61C" w14:textId="77777777" w:rsidR="008C2B93" w:rsidRDefault="008C2B93" w:rsidP="008C2B9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recently conducted study showed that Connecticut drivers change lanes on the highway without using their signal 1.46 times per mile.  What kind of statistic is cited in the previous sentence?</w:t>
      </w:r>
    </w:p>
    <w:p w14:paraId="25B0A241" w14:textId="77777777" w:rsidR="008C2B93" w:rsidRDefault="008C2B93" w:rsidP="008C2B93">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044D688A" w14:textId="77777777" w:rsidR="008C2B93" w:rsidRDefault="008C2B93" w:rsidP="008C2B9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same study determined that Connecticut drivers are much more likely to change lanes without signaling when compared to the national average.  Does that conclusion rest on an inferential or a descriptive statistic?</w:t>
      </w:r>
    </w:p>
    <w:p w14:paraId="28B03034" w14:textId="77777777" w:rsidR="008C2B93" w:rsidRPr="008C2B93" w:rsidRDefault="008C2B93" w:rsidP="008C2B93">
      <w:pPr>
        <w:pStyle w:val="ListParagraph"/>
        <w:rPr>
          <w:rFonts w:ascii="Times New Roman" w:eastAsia="Times New Roman" w:hAnsi="Times New Roman" w:cs="Times New Roman"/>
          <w:sz w:val="24"/>
          <w:szCs w:val="24"/>
        </w:rPr>
      </w:pPr>
    </w:p>
    <w:p w14:paraId="63D3543A" w14:textId="6AD3B141" w:rsidR="005C6209" w:rsidRPr="00412B31" w:rsidRDefault="005C6209" w:rsidP="005C620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 xml:space="preserve">I recently read a study designed to determine if exercise reduced depression in college students. A group of students was selected randomly from the campus directory. They rated their mood on a 10-point scale and indicated how many hours a week they went to the gym. The researchers found that, in general, people who spent more time in the gym reported being in better moods than people who spent less time in the gym. For the described study: </w:t>
      </w:r>
    </w:p>
    <w:p w14:paraId="3D531B93" w14:textId="77777777" w:rsidR="002D01DC" w:rsidRPr="00412B31" w:rsidRDefault="005C6209" w:rsidP="00412B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 xml:space="preserve">Please identify the independent and dependent variables along with the operational definition for each.  </w:t>
      </w:r>
      <w:r w:rsidR="002D01DC" w:rsidRPr="00412B31">
        <w:rPr>
          <w:rFonts w:ascii="Times New Roman" w:hAnsi="Times New Roman" w:cs="Times New Roman"/>
          <w:sz w:val="24"/>
          <w:szCs w:val="24"/>
        </w:rPr>
        <w:t xml:space="preserve"> </w:t>
      </w:r>
    </w:p>
    <w:p w14:paraId="38559C76" w14:textId="77777777" w:rsidR="00412B31" w:rsidRPr="00412B31" w:rsidRDefault="00F375C7" w:rsidP="00412B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What type of scale of measurement are the IV and DV in?</w:t>
      </w:r>
    </w:p>
    <w:p w14:paraId="47602E56" w14:textId="77777777" w:rsidR="00412B31" w:rsidRPr="00412B31" w:rsidRDefault="00C25566" w:rsidP="00412B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 xml:space="preserve">Was the study </w:t>
      </w:r>
      <w:r w:rsidR="006F42AA" w:rsidRPr="00412B31">
        <w:rPr>
          <w:rFonts w:ascii="Times New Roman" w:eastAsia="Times New Roman" w:hAnsi="Times New Roman" w:cs="Times New Roman"/>
          <w:sz w:val="24"/>
          <w:szCs w:val="24"/>
        </w:rPr>
        <w:t>correlational</w:t>
      </w:r>
      <w:r w:rsidR="005C6209" w:rsidRPr="00412B31">
        <w:rPr>
          <w:rFonts w:ascii="Times New Roman" w:eastAsia="Times New Roman" w:hAnsi="Times New Roman" w:cs="Times New Roman"/>
          <w:sz w:val="24"/>
          <w:szCs w:val="24"/>
        </w:rPr>
        <w:t xml:space="preserve"> or experimental? </w:t>
      </w:r>
    </w:p>
    <w:p w14:paraId="6DD03982" w14:textId="6F245EF8" w:rsidR="008C2B93" w:rsidRPr="008C2B93" w:rsidRDefault="005C6209" w:rsidP="008C2B93">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Can the researchers draw a cause-and-effect relationship between the variables of interest? If not, propose an alternative explanation for the reported results.</w:t>
      </w:r>
    </w:p>
    <w:p w14:paraId="7B3D87D2" w14:textId="77777777" w:rsidR="008C2B93" w:rsidRPr="008C2B93" w:rsidRDefault="008C2B93" w:rsidP="008C2B93">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50CCA71A" w14:textId="6F1C41A1" w:rsidR="00F375C7" w:rsidRPr="00412B31" w:rsidRDefault="00F375C7" w:rsidP="00F375C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 xml:space="preserve">Make a frequency distribution table for the following data </w:t>
      </w:r>
      <w:r w:rsidR="008C2B93">
        <w:rPr>
          <w:rFonts w:ascii="Times New Roman" w:eastAsia="Times New Roman" w:hAnsi="Times New Roman" w:cs="Times New Roman"/>
          <w:sz w:val="24"/>
          <w:szCs w:val="24"/>
        </w:rPr>
        <w:t>that</w:t>
      </w:r>
      <w:r w:rsidRPr="00412B31">
        <w:rPr>
          <w:rFonts w:ascii="Times New Roman" w:eastAsia="Times New Roman" w:hAnsi="Times New Roman" w:cs="Times New Roman"/>
          <w:sz w:val="24"/>
          <w:szCs w:val="24"/>
        </w:rPr>
        <w:t xml:space="preserve"> includes the frequency and the relative frequency for scores:</w:t>
      </w:r>
    </w:p>
    <w:p w14:paraId="56337586" w14:textId="77777777" w:rsidR="00F375C7" w:rsidRPr="00412B31" w:rsidRDefault="00F375C7" w:rsidP="00F375C7">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0F3070CC" w14:textId="77777777" w:rsidR="00F375C7" w:rsidRPr="00412B31" w:rsidRDefault="00F375C7" w:rsidP="00F375C7">
      <w:pPr>
        <w:pStyle w:val="ListParagraph"/>
        <w:spacing w:before="100" w:beforeAutospacing="1" w:after="100" w:afterAutospacing="1" w:line="240" w:lineRule="auto"/>
        <w:ind w:left="360" w:firstLine="360"/>
        <w:rPr>
          <w:rFonts w:ascii="Times New Roman" w:eastAsia="Times New Roman" w:hAnsi="Times New Roman" w:cs="Times New Roman"/>
          <w:sz w:val="24"/>
          <w:szCs w:val="24"/>
        </w:rPr>
      </w:pPr>
      <w:r w:rsidRPr="00412B31">
        <w:rPr>
          <w:rFonts w:ascii="Times New Roman" w:eastAsia="Times New Roman" w:hAnsi="Times New Roman" w:cs="Times New Roman"/>
          <w:sz w:val="24"/>
          <w:szCs w:val="24"/>
        </w:rPr>
        <w:t>74</w:t>
      </w:r>
      <w:r w:rsidRPr="00412B31">
        <w:rPr>
          <w:rFonts w:ascii="Times New Roman" w:eastAsia="Times New Roman" w:hAnsi="Times New Roman" w:cs="Times New Roman"/>
          <w:sz w:val="24"/>
          <w:szCs w:val="24"/>
        </w:rPr>
        <w:tab/>
        <w:t>103</w:t>
      </w:r>
      <w:r w:rsidRPr="00412B31">
        <w:rPr>
          <w:rFonts w:ascii="Times New Roman" w:eastAsia="Times New Roman" w:hAnsi="Times New Roman" w:cs="Times New Roman"/>
          <w:sz w:val="24"/>
          <w:szCs w:val="24"/>
        </w:rPr>
        <w:tab/>
        <w:t>95</w:t>
      </w:r>
      <w:r w:rsidRPr="00412B31">
        <w:rPr>
          <w:rFonts w:ascii="Times New Roman" w:eastAsia="Times New Roman" w:hAnsi="Times New Roman" w:cs="Times New Roman"/>
          <w:sz w:val="24"/>
          <w:szCs w:val="24"/>
        </w:rPr>
        <w:tab/>
        <w:t>98</w:t>
      </w:r>
      <w:r w:rsidRPr="00412B31">
        <w:rPr>
          <w:rFonts w:ascii="Times New Roman" w:eastAsia="Times New Roman" w:hAnsi="Times New Roman" w:cs="Times New Roman"/>
          <w:sz w:val="24"/>
          <w:szCs w:val="24"/>
        </w:rPr>
        <w:tab/>
        <w:t>81</w:t>
      </w:r>
      <w:r w:rsidRPr="00412B31">
        <w:rPr>
          <w:rFonts w:ascii="Times New Roman" w:eastAsia="Times New Roman" w:hAnsi="Times New Roman" w:cs="Times New Roman"/>
          <w:sz w:val="24"/>
          <w:szCs w:val="24"/>
        </w:rPr>
        <w:tab/>
        <w:t>117</w:t>
      </w:r>
      <w:r w:rsidRPr="00412B31">
        <w:rPr>
          <w:rFonts w:ascii="Times New Roman" w:eastAsia="Times New Roman" w:hAnsi="Times New Roman" w:cs="Times New Roman"/>
          <w:sz w:val="24"/>
          <w:szCs w:val="24"/>
        </w:rPr>
        <w:tab/>
        <w:t>105</w:t>
      </w:r>
      <w:r w:rsidRPr="00412B31">
        <w:rPr>
          <w:rFonts w:ascii="Times New Roman" w:eastAsia="Times New Roman" w:hAnsi="Times New Roman" w:cs="Times New Roman"/>
          <w:sz w:val="24"/>
          <w:szCs w:val="24"/>
        </w:rPr>
        <w:tab/>
        <w:t>99</w:t>
      </w:r>
      <w:r w:rsidRPr="00412B31">
        <w:rPr>
          <w:rFonts w:ascii="Times New Roman" w:eastAsia="Times New Roman" w:hAnsi="Times New Roman" w:cs="Times New Roman"/>
          <w:sz w:val="24"/>
          <w:szCs w:val="24"/>
        </w:rPr>
        <w:tab/>
        <w:t>63</w:t>
      </w:r>
      <w:r w:rsidRPr="00412B31">
        <w:rPr>
          <w:rFonts w:ascii="Times New Roman" w:eastAsia="Times New Roman" w:hAnsi="Times New Roman" w:cs="Times New Roman"/>
          <w:sz w:val="24"/>
          <w:szCs w:val="24"/>
        </w:rPr>
        <w:tab/>
        <w:t>86</w:t>
      </w:r>
      <w:r w:rsidRPr="00412B31">
        <w:rPr>
          <w:rFonts w:ascii="Times New Roman" w:eastAsia="Times New Roman" w:hAnsi="Times New Roman" w:cs="Times New Roman"/>
          <w:sz w:val="24"/>
          <w:szCs w:val="24"/>
        </w:rPr>
        <w:tab/>
        <w:t>94</w:t>
      </w:r>
      <w:r w:rsidRPr="00412B31">
        <w:rPr>
          <w:rFonts w:ascii="Times New Roman" w:eastAsia="Times New Roman" w:hAnsi="Times New Roman" w:cs="Times New Roman"/>
          <w:sz w:val="24"/>
          <w:szCs w:val="24"/>
        </w:rPr>
        <w:tab/>
        <w:t>107</w:t>
      </w:r>
      <w:r w:rsidRPr="00412B31">
        <w:rPr>
          <w:rFonts w:ascii="Times New Roman" w:eastAsia="Times New Roman" w:hAnsi="Times New Roman" w:cs="Times New Roman"/>
          <w:sz w:val="24"/>
          <w:szCs w:val="24"/>
        </w:rPr>
        <w:tab/>
        <w:t>96</w:t>
      </w:r>
      <w:r w:rsidRPr="00412B31">
        <w:rPr>
          <w:rFonts w:ascii="Times New Roman" w:eastAsia="Times New Roman" w:hAnsi="Times New Roman" w:cs="Times New Roman"/>
          <w:sz w:val="24"/>
          <w:szCs w:val="24"/>
        </w:rPr>
        <w:tab/>
        <w:t>100</w:t>
      </w:r>
      <w:r w:rsidRPr="00412B31">
        <w:rPr>
          <w:rFonts w:ascii="Times New Roman" w:eastAsia="Times New Roman" w:hAnsi="Times New Roman" w:cs="Times New Roman"/>
          <w:sz w:val="24"/>
          <w:szCs w:val="24"/>
        </w:rPr>
        <w:tab/>
        <w:t>98</w:t>
      </w:r>
      <w:r w:rsidRPr="00412B31">
        <w:rPr>
          <w:rFonts w:ascii="Times New Roman" w:eastAsia="Times New Roman" w:hAnsi="Times New Roman" w:cs="Times New Roman"/>
          <w:sz w:val="24"/>
          <w:szCs w:val="24"/>
        </w:rPr>
        <w:tab/>
        <w:t>118</w:t>
      </w:r>
      <w:r w:rsidRPr="00412B31">
        <w:rPr>
          <w:rFonts w:ascii="Times New Roman" w:eastAsia="Times New Roman" w:hAnsi="Times New Roman" w:cs="Times New Roman"/>
          <w:sz w:val="24"/>
          <w:szCs w:val="24"/>
        </w:rPr>
        <w:tab/>
        <w:t>107</w:t>
      </w:r>
      <w:r w:rsidRPr="00412B31">
        <w:rPr>
          <w:rFonts w:ascii="Times New Roman" w:eastAsia="Times New Roman" w:hAnsi="Times New Roman" w:cs="Times New Roman"/>
          <w:sz w:val="24"/>
          <w:szCs w:val="24"/>
        </w:rPr>
        <w:tab/>
        <w:t>82</w:t>
      </w:r>
      <w:r w:rsidRPr="00412B31">
        <w:rPr>
          <w:rFonts w:ascii="Times New Roman" w:eastAsia="Times New Roman" w:hAnsi="Times New Roman" w:cs="Times New Roman"/>
          <w:sz w:val="24"/>
          <w:szCs w:val="24"/>
        </w:rPr>
        <w:tab/>
        <w:t>84</w:t>
      </w:r>
      <w:r w:rsidRPr="00412B31">
        <w:rPr>
          <w:rFonts w:ascii="Times New Roman" w:eastAsia="Times New Roman" w:hAnsi="Times New Roman" w:cs="Times New Roman"/>
          <w:sz w:val="24"/>
          <w:szCs w:val="24"/>
        </w:rPr>
        <w:tab/>
        <w:t>71</w:t>
      </w:r>
      <w:r w:rsidRPr="00412B31">
        <w:rPr>
          <w:rFonts w:ascii="Times New Roman" w:eastAsia="Times New Roman" w:hAnsi="Times New Roman" w:cs="Times New Roman"/>
          <w:sz w:val="24"/>
          <w:szCs w:val="24"/>
        </w:rPr>
        <w:tab/>
        <w:t>91</w:t>
      </w:r>
      <w:r w:rsidRPr="00412B31">
        <w:rPr>
          <w:rFonts w:ascii="Times New Roman" w:eastAsia="Times New Roman" w:hAnsi="Times New Roman" w:cs="Times New Roman"/>
          <w:sz w:val="24"/>
          <w:szCs w:val="24"/>
        </w:rPr>
        <w:tab/>
        <w:t>107</w:t>
      </w:r>
      <w:r w:rsidRPr="00412B31">
        <w:rPr>
          <w:rFonts w:ascii="Times New Roman" w:eastAsia="Times New Roman" w:hAnsi="Times New Roman" w:cs="Times New Roman"/>
          <w:sz w:val="24"/>
          <w:szCs w:val="24"/>
        </w:rPr>
        <w:tab/>
        <w:t>84</w:t>
      </w:r>
      <w:r w:rsidRPr="00412B31">
        <w:rPr>
          <w:rFonts w:ascii="Times New Roman" w:eastAsia="Times New Roman" w:hAnsi="Times New Roman" w:cs="Times New Roman"/>
          <w:sz w:val="24"/>
          <w:szCs w:val="24"/>
        </w:rPr>
        <w:tab/>
        <w:t>77</w:t>
      </w:r>
    </w:p>
    <w:p w14:paraId="58F98F09" w14:textId="77777777" w:rsidR="008C2B93" w:rsidRDefault="008C2B93" w:rsidP="008C2B93">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50ECA106" w14:textId="63F04D02" w:rsidR="008C2B93" w:rsidRDefault="00D11F21" w:rsidP="008C2B9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questions below on the basis of this figure:</w:t>
      </w:r>
    </w:p>
    <w:p w14:paraId="38EFCE5F" w14:textId="3DF1A785" w:rsidR="00D11F21" w:rsidRDefault="00D11F21" w:rsidP="00D11F2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figure a bar graph or a histogram?  Explain your answer.</w:t>
      </w:r>
    </w:p>
    <w:p w14:paraId="77569B57" w14:textId="116725A7" w:rsidR="00D11F21" w:rsidRDefault="00D11F21" w:rsidP="00D11F2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modes does the figure include?</w:t>
      </w:r>
    </w:p>
    <w:p w14:paraId="7B9928A8" w14:textId="34A63AEA" w:rsidR="00D11F21" w:rsidRDefault="00D11F21" w:rsidP="00D11F2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figure positively-skewed, negatively-skewed or symmetrical?</w:t>
      </w:r>
    </w:p>
    <w:p w14:paraId="29B5EBDB" w14:textId="33E28F13" w:rsidR="00FA3719" w:rsidRPr="00412B31" w:rsidRDefault="00D11F21" w:rsidP="00D11F21">
      <w:pPr>
        <w:spacing w:before="100" w:beforeAutospacing="1" w:after="100" w:afterAutospacing="1" w:line="240" w:lineRule="auto"/>
        <w:ind w:left="720"/>
        <w:jc w:val="center"/>
        <w:rPr>
          <w:rFonts w:ascii="Times New Roman" w:eastAsia="Times New Roman" w:hAnsi="Times New Roman" w:cs="Times New Roman"/>
          <w:sz w:val="24"/>
          <w:szCs w:val="24"/>
        </w:rPr>
      </w:pPr>
      <w:r>
        <w:rPr>
          <w:noProof/>
        </w:rPr>
        <w:drawing>
          <wp:inline distT="0" distB="0" distL="0" distR="0" wp14:anchorId="1597A4D8" wp14:editId="530FBF35">
            <wp:extent cx="3400746" cy="1818526"/>
            <wp:effectExtent l="0" t="0" r="15875" b="10795"/>
            <wp:docPr id="1506198646" name="Chart 1">
              <a:extLst xmlns:a="http://schemas.openxmlformats.org/drawingml/2006/main">
                <a:ext uri="{FF2B5EF4-FFF2-40B4-BE49-F238E27FC236}">
                  <a16:creationId xmlns:a16="http://schemas.microsoft.com/office/drawing/2014/main" id="{7F677547-E6AE-2EEE-AC04-6C77D6950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FA3719" w:rsidRPr="00412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8FF"/>
    <w:multiLevelType w:val="hybridMultilevel"/>
    <w:tmpl w:val="A27025AA"/>
    <w:lvl w:ilvl="0" w:tplc="7ECCB4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A5A17"/>
    <w:multiLevelType w:val="hybridMultilevel"/>
    <w:tmpl w:val="E1B2F35E"/>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A7787"/>
    <w:multiLevelType w:val="hybridMultilevel"/>
    <w:tmpl w:val="9B06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E5118"/>
    <w:multiLevelType w:val="hybridMultilevel"/>
    <w:tmpl w:val="13446E04"/>
    <w:lvl w:ilvl="0" w:tplc="1692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762196"/>
    <w:multiLevelType w:val="hybridMultilevel"/>
    <w:tmpl w:val="8C620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44851"/>
    <w:multiLevelType w:val="hybridMultilevel"/>
    <w:tmpl w:val="3C701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D06793"/>
    <w:multiLevelType w:val="multilevel"/>
    <w:tmpl w:val="7AF4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690934"/>
    <w:multiLevelType w:val="hybridMultilevel"/>
    <w:tmpl w:val="5F4A0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553503">
    <w:abstractNumId w:val="7"/>
  </w:num>
  <w:num w:numId="2" w16cid:durableId="1489248863">
    <w:abstractNumId w:val="6"/>
  </w:num>
  <w:num w:numId="3" w16cid:durableId="457376050">
    <w:abstractNumId w:val="5"/>
  </w:num>
  <w:num w:numId="4" w16cid:durableId="280310939">
    <w:abstractNumId w:val="3"/>
  </w:num>
  <w:num w:numId="5" w16cid:durableId="1112045616">
    <w:abstractNumId w:val="4"/>
  </w:num>
  <w:num w:numId="6" w16cid:durableId="852764523">
    <w:abstractNumId w:val="0"/>
  </w:num>
  <w:num w:numId="7" w16cid:durableId="756944830">
    <w:abstractNumId w:val="8"/>
  </w:num>
  <w:num w:numId="8" w16cid:durableId="123086259">
    <w:abstractNumId w:val="2"/>
  </w:num>
  <w:num w:numId="9" w16cid:durableId="2144150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09"/>
    <w:rsid w:val="00007925"/>
    <w:rsid w:val="00087C3A"/>
    <w:rsid w:val="00093313"/>
    <w:rsid w:val="000B1953"/>
    <w:rsid w:val="0014034B"/>
    <w:rsid w:val="001C6417"/>
    <w:rsid w:val="00215F3D"/>
    <w:rsid w:val="00216627"/>
    <w:rsid w:val="0023715D"/>
    <w:rsid w:val="002902D9"/>
    <w:rsid w:val="002B501B"/>
    <w:rsid w:val="002D01DC"/>
    <w:rsid w:val="002D63B5"/>
    <w:rsid w:val="002F7353"/>
    <w:rsid w:val="0037358E"/>
    <w:rsid w:val="00412B31"/>
    <w:rsid w:val="00413F4B"/>
    <w:rsid w:val="004C5430"/>
    <w:rsid w:val="004D3E8E"/>
    <w:rsid w:val="005004F7"/>
    <w:rsid w:val="005021FA"/>
    <w:rsid w:val="005830CF"/>
    <w:rsid w:val="005C6209"/>
    <w:rsid w:val="005E65C9"/>
    <w:rsid w:val="0064488C"/>
    <w:rsid w:val="006F42AA"/>
    <w:rsid w:val="00704157"/>
    <w:rsid w:val="0075200E"/>
    <w:rsid w:val="00765359"/>
    <w:rsid w:val="008178EF"/>
    <w:rsid w:val="008C2B93"/>
    <w:rsid w:val="009333FE"/>
    <w:rsid w:val="00961DF5"/>
    <w:rsid w:val="00A10B34"/>
    <w:rsid w:val="00A20028"/>
    <w:rsid w:val="00A8150C"/>
    <w:rsid w:val="00A96ECC"/>
    <w:rsid w:val="00AC411C"/>
    <w:rsid w:val="00B65BF8"/>
    <w:rsid w:val="00C13B5F"/>
    <w:rsid w:val="00C25566"/>
    <w:rsid w:val="00C336B4"/>
    <w:rsid w:val="00CD6477"/>
    <w:rsid w:val="00CE7674"/>
    <w:rsid w:val="00D03424"/>
    <w:rsid w:val="00D11F21"/>
    <w:rsid w:val="00D543D1"/>
    <w:rsid w:val="00D5607E"/>
    <w:rsid w:val="00D7092E"/>
    <w:rsid w:val="00E87A71"/>
    <w:rsid w:val="00E9326B"/>
    <w:rsid w:val="00EF2953"/>
    <w:rsid w:val="00F11730"/>
    <w:rsid w:val="00F375C7"/>
    <w:rsid w:val="00FA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666A1"/>
  <w15:docId w15:val="{3BC36A43-B185-DC42-AB8C-D5335994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09"/>
    <w:rPr>
      <w:color w:val="0000FF"/>
      <w:u w:val="single"/>
    </w:rPr>
  </w:style>
  <w:style w:type="paragraph" w:styleId="ListParagraph">
    <w:name w:val="List Paragraph"/>
    <w:basedOn w:val="Normal"/>
    <w:uiPriority w:val="34"/>
    <w:qFormat/>
    <w:rsid w:val="005C6209"/>
    <w:pPr>
      <w:ind w:left="720"/>
      <w:contextualSpacing/>
    </w:pPr>
  </w:style>
  <w:style w:type="paragraph" w:styleId="BalloonText">
    <w:name w:val="Balloon Text"/>
    <w:basedOn w:val="Normal"/>
    <w:link w:val="BalloonTextChar"/>
    <w:uiPriority w:val="99"/>
    <w:semiHidden/>
    <w:unhideWhenUsed/>
    <w:rsid w:val="002D0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DC"/>
    <w:rPr>
      <w:rFonts w:ascii="Tahoma" w:hAnsi="Tahoma" w:cs="Tahoma"/>
      <w:sz w:val="16"/>
      <w:szCs w:val="16"/>
    </w:rPr>
  </w:style>
  <w:style w:type="paragraph" w:styleId="BlockText">
    <w:name w:val="Block Text"/>
    <w:basedOn w:val="Normal"/>
    <w:rsid w:val="002F7353"/>
    <w:pPr>
      <w:overflowPunct w:val="0"/>
      <w:autoSpaceDE w:val="0"/>
      <w:autoSpaceDN w:val="0"/>
      <w:adjustRightInd w:val="0"/>
      <w:spacing w:after="120" w:line="240" w:lineRule="auto"/>
      <w:ind w:left="1440" w:right="1440"/>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F7353"/>
    <w:rPr>
      <w:sz w:val="16"/>
      <w:szCs w:val="16"/>
    </w:rPr>
  </w:style>
  <w:style w:type="paragraph" w:styleId="CommentText">
    <w:name w:val="annotation text"/>
    <w:basedOn w:val="Normal"/>
    <w:link w:val="CommentTextChar"/>
    <w:uiPriority w:val="99"/>
    <w:semiHidden/>
    <w:unhideWhenUsed/>
    <w:rsid w:val="002F7353"/>
    <w:pPr>
      <w:spacing w:line="240" w:lineRule="auto"/>
    </w:pPr>
    <w:rPr>
      <w:sz w:val="20"/>
      <w:szCs w:val="20"/>
    </w:rPr>
  </w:style>
  <w:style w:type="character" w:customStyle="1" w:styleId="CommentTextChar">
    <w:name w:val="Comment Text Char"/>
    <w:basedOn w:val="DefaultParagraphFont"/>
    <w:link w:val="CommentText"/>
    <w:uiPriority w:val="99"/>
    <w:semiHidden/>
    <w:rsid w:val="002F7353"/>
    <w:rPr>
      <w:sz w:val="20"/>
      <w:szCs w:val="20"/>
    </w:rPr>
  </w:style>
  <w:style w:type="paragraph" w:styleId="CommentSubject">
    <w:name w:val="annotation subject"/>
    <w:basedOn w:val="CommentText"/>
    <w:next w:val="CommentText"/>
    <w:link w:val="CommentSubjectChar"/>
    <w:uiPriority w:val="99"/>
    <w:semiHidden/>
    <w:unhideWhenUsed/>
    <w:rsid w:val="002F7353"/>
    <w:rPr>
      <w:b/>
      <w:bCs/>
    </w:rPr>
  </w:style>
  <w:style w:type="character" w:customStyle="1" w:styleId="CommentSubjectChar">
    <w:name w:val="Comment Subject Char"/>
    <w:basedOn w:val="CommentTextChar"/>
    <w:link w:val="CommentSubject"/>
    <w:uiPriority w:val="99"/>
    <w:semiHidden/>
    <w:rsid w:val="002F7353"/>
    <w:rPr>
      <w:b/>
      <w:bCs/>
      <w:sz w:val="20"/>
      <w:szCs w:val="20"/>
    </w:rPr>
  </w:style>
  <w:style w:type="table" w:styleId="TableGrid">
    <w:name w:val="Table Grid"/>
    <w:basedOn w:val="TableNormal"/>
    <w:uiPriority w:val="59"/>
    <w:rsid w:val="00F3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solidFill>
                <a:schemeClr val="bg2"/>
              </a:solidFill>
            </a:ln>
            <a:effectLst/>
          </c:spPr>
          <c:invertIfNegative val="0"/>
          <c:cat>
            <c:numRef>
              <c:f>[Book4]Sheet1!$C$5:$C$11</c:f>
              <c:numCache>
                <c:formatCode>General</c:formatCode>
                <c:ptCount val="7"/>
                <c:pt idx="0">
                  <c:v>72</c:v>
                </c:pt>
                <c:pt idx="1">
                  <c:v>76</c:v>
                </c:pt>
                <c:pt idx="2">
                  <c:v>80</c:v>
                </c:pt>
                <c:pt idx="3">
                  <c:v>84</c:v>
                </c:pt>
                <c:pt idx="4">
                  <c:v>88</c:v>
                </c:pt>
                <c:pt idx="5">
                  <c:v>92</c:v>
                </c:pt>
                <c:pt idx="6">
                  <c:v>96</c:v>
                </c:pt>
              </c:numCache>
            </c:numRef>
          </c:cat>
          <c:val>
            <c:numRef>
              <c:f>[Book4]Sheet1!$D$5:$D$11</c:f>
              <c:numCache>
                <c:formatCode>General</c:formatCode>
                <c:ptCount val="7"/>
                <c:pt idx="0">
                  <c:v>2</c:v>
                </c:pt>
                <c:pt idx="1">
                  <c:v>4</c:v>
                </c:pt>
                <c:pt idx="2">
                  <c:v>6</c:v>
                </c:pt>
                <c:pt idx="3">
                  <c:v>8</c:v>
                </c:pt>
                <c:pt idx="4">
                  <c:v>12</c:v>
                </c:pt>
                <c:pt idx="5">
                  <c:v>8</c:v>
                </c:pt>
                <c:pt idx="6">
                  <c:v>6</c:v>
                </c:pt>
              </c:numCache>
            </c:numRef>
          </c:val>
          <c:extLst>
            <c:ext xmlns:c16="http://schemas.microsoft.com/office/drawing/2014/chart" uri="{C3380CC4-5D6E-409C-BE32-E72D297353CC}">
              <c16:uniqueId val="{00000000-F43A-9F40-A7E6-C6D7235EC3D0}"/>
            </c:ext>
          </c:extLst>
        </c:ser>
        <c:dLbls>
          <c:showLegendKey val="0"/>
          <c:showVal val="0"/>
          <c:showCatName val="0"/>
          <c:showSerName val="0"/>
          <c:showPercent val="0"/>
          <c:showBubbleSize val="0"/>
        </c:dLbls>
        <c:gapWidth val="0"/>
        <c:axId val="1871589264"/>
        <c:axId val="1435349280"/>
      </c:barChart>
      <c:catAx>
        <c:axId val="187158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49280"/>
        <c:crosses val="autoZero"/>
        <c:auto val="1"/>
        <c:lblAlgn val="ctr"/>
        <c:lblOffset val="100"/>
        <c:noMultiLvlLbl val="0"/>
      </c:catAx>
      <c:valAx>
        <c:axId val="143534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1589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4</cp:revision>
  <dcterms:created xsi:type="dcterms:W3CDTF">2023-08-10T18:48:00Z</dcterms:created>
  <dcterms:modified xsi:type="dcterms:W3CDTF">2023-08-12T02:35:00Z</dcterms:modified>
</cp:coreProperties>
</file>